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5C24BB2E" w14:textId="77777777" w:rsidR="005709EF" w:rsidRPr="00DD1BB1" w:rsidRDefault="005709EF" w:rsidP="005709EF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bookmarkStart w:id="0" w:name="_Hlk167791800"/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F7759A">
        <w:rPr>
          <w:rStyle w:val="BLOCKBOLD"/>
          <w:rFonts w:ascii="Garamond" w:hAnsi="Garamond"/>
          <w:bCs/>
          <w:sz w:val="22"/>
          <w:szCs w:val="22"/>
        </w:rPr>
        <w:t>FORNITURA DI CAPACITÀ COMPUTAZIONALE PER L’ANALISI DEI FLUSSI DI TRAFFICO AUTOSTRADALE</w:t>
      </w:r>
      <w:r w:rsidRPr="000E0C0E">
        <w:rPr>
          <w:rFonts w:cs="Calibri"/>
          <w:b/>
          <w:sz w:val="22"/>
        </w:rPr>
        <w:t xml:space="preserve"> </w:t>
      </w:r>
    </w:p>
    <w:p w14:paraId="082DB845" w14:textId="77777777" w:rsidR="005709EF" w:rsidRPr="00DD1BB1" w:rsidRDefault="005709EF" w:rsidP="005709EF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70966</w:t>
      </w:r>
    </w:p>
    <w:bookmarkEnd w:id="0"/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</w:t>
      </w:r>
      <w:r w:rsidRPr="00BD13E6">
        <w:rPr>
          <w:rFonts w:ascii="Garamond" w:hAnsi="Garamond"/>
          <w:sz w:val="22"/>
          <w:szCs w:val="22"/>
        </w:rPr>
        <w:lastRenderedPageBreak/>
        <w:t>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1" w:name="BookmarkCodicePdP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5709EF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4922EE82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5709EF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09EF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B3947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A5310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31</TotalTime>
  <Pages>2</Pages>
  <Words>215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2021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Alessia Colantoni</cp:lastModifiedBy>
  <cp:revision>46</cp:revision>
  <cp:lastPrinted>2023-12-13T10:19:00Z</cp:lastPrinted>
  <dcterms:created xsi:type="dcterms:W3CDTF">2024-01-16T15:33:00Z</dcterms:created>
  <dcterms:modified xsi:type="dcterms:W3CDTF">2024-05-28T10:33:00Z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